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3" w:rsidRPr="00AF5403" w:rsidRDefault="00C65438" w:rsidP="00D10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0E24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Одной  из  активно  применяемых  форм  повышения 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педагогических  и  управленческих  кадров  с 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информационно-образовательных  ресурсов  в  настоящее  время 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дистанционные  методы  обучения.  </w:t>
      </w:r>
    </w:p>
    <w:p w:rsidR="00EE0E24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При  организации 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повышения  квалификации  на  первый  план  выходят  педагогические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содержательные  стороны.  Это  и  отбор  содержания  для  усвоения,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структурная организация учебного материала, способы работы слушателей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 учебным материалом, способы анализа различных видов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их  ко</w:t>
      </w:r>
      <w:bookmarkStart w:id="0" w:name="_GoBack"/>
      <w:bookmarkEnd w:id="0"/>
      <w:r w:rsidRPr="00C65438">
        <w:rPr>
          <w:rFonts w:ascii="Times New Roman" w:hAnsi="Times New Roman" w:cs="Times New Roman"/>
          <w:sz w:val="28"/>
          <w:szCs w:val="28"/>
        </w:rPr>
        <w:t>рректировка,  построение  новых  способов 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деятельности  и  др.  </w:t>
      </w:r>
    </w:p>
    <w:p w:rsidR="00C65438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Применяя  дистанционное  обучение  в 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квалификации необходимо использовать во многих случаях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все  элементы  педагогической  и  технологической  линии  педагогики: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мотивационно-установочный,  информационный,  объяснительный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(объяснительно-консультационный), контролирующий, корригирующий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C65438" w:rsidRPr="00C65438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Развитие профессиональной подготовленности 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в  соответствии  с  современными  требованиями  и  формирование  у 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необходимых  знаний,  навыков  и  компетенций  по  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современных  педагогических  и 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технологий  является  одним  из  важных  задач  в  процессе 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квалификации педагогических кадров. </w:t>
      </w:r>
    </w:p>
    <w:p w:rsidR="00C65438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Дистанционное обучение педагогических и управленческих кадров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целью непрерывного образования может и должна занять свое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системе повышения квалификации, поскольку при грамотной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дистанционного  обучения  возможно  обеспечение 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образования,  соответствующего  требованиям  современного 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>сегодня и в ближайшей перспективе.</w:t>
      </w:r>
    </w:p>
    <w:p w:rsidR="00C65438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5E">
        <w:rPr>
          <w:rFonts w:ascii="Times New Roman" w:hAnsi="Times New Roman" w:cs="Times New Roman"/>
          <w:sz w:val="28"/>
          <w:szCs w:val="28"/>
        </w:rPr>
        <w:t xml:space="preserve">Внедрение  вебинаров  в  систему  дополнительного  профессионального  образования  способствует  повышению  </w:t>
      </w:r>
      <w:r w:rsidRPr="001C235E">
        <w:rPr>
          <w:rFonts w:ascii="Times New Roman" w:hAnsi="Times New Roman" w:cs="Times New Roman"/>
          <w:sz w:val="28"/>
          <w:szCs w:val="28"/>
        </w:rPr>
        <w:lastRenderedPageBreak/>
        <w:t>профессиональной  компетентности  педагогов  и  формированию  педагогических  кадров,  адекватных 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35E">
        <w:rPr>
          <w:rFonts w:ascii="Times New Roman" w:hAnsi="Times New Roman" w:cs="Times New Roman"/>
          <w:sz w:val="28"/>
          <w:szCs w:val="28"/>
        </w:rPr>
        <w:t>социокультурной ситуации и социальному заказу системе образования.</w:t>
      </w:r>
    </w:p>
    <w:p w:rsidR="00C65438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можно констатировать, что с</w:t>
      </w:r>
      <w:r w:rsidRPr="00C65438">
        <w:rPr>
          <w:rFonts w:ascii="Times New Roman" w:hAnsi="Times New Roman" w:cs="Times New Roman"/>
          <w:sz w:val="28"/>
          <w:szCs w:val="28"/>
        </w:rPr>
        <w:t xml:space="preserve">ущность вебинаров </w:t>
      </w:r>
      <w:r>
        <w:rPr>
          <w:rFonts w:ascii="Times New Roman" w:hAnsi="Times New Roman" w:cs="Times New Roman"/>
          <w:sz w:val="28"/>
          <w:szCs w:val="28"/>
        </w:rPr>
        <w:t xml:space="preserve">в системе повышения квалификации </w:t>
      </w:r>
      <w:r w:rsidRPr="00C65438">
        <w:rPr>
          <w:rFonts w:ascii="Times New Roman" w:hAnsi="Times New Roman" w:cs="Times New Roman"/>
          <w:sz w:val="28"/>
          <w:szCs w:val="28"/>
        </w:rPr>
        <w:t>определяет ряд их преимуществ:  оперативность,  доступность,  мобильность,  интерактивность,  удобство,  информативность.  Вместе  с 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438">
        <w:rPr>
          <w:rFonts w:ascii="Times New Roman" w:hAnsi="Times New Roman" w:cs="Times New Roman"/>
          <w:sz w:val="28"/>
          <w:szCs w:val="28"/>
        </w:rPr>
        <w:t xml:space="preserve">  анализ  опыта  проведения  вебинаров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438">
        <w:rPr>
          <w:rFonts w:ascii="Times New Roman" w:hAnsi="Times New Roman" w:cs="Times New Roman"/>
          <w:sz w:val="28"/>
          <w:szCs w:val="28"/>
        </w:rPr>
        <w:t xml:space="preserve">  позволяет  выявить  ряд  проблем,  влияющих  на  эффективность  их  использования  в  процессе  повышения 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Прежде всего, это </w:t>
      </w:r>
      <w:r w:rsidRPr="00C65438">
        <w:rPr>
          <w:rFonts w:ascii="Times New Roman" w:hAnsi="Times New Roman" w:cs="Times New Roman"/>
          <w:sz w:val="28"/>
          <w:szCs w:val="28"/>
        </w:rPr>
        <w:t>технические (низкое качество каналов связи, скорость Интернета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C65438">
        <w:rPr>
          <w:rFonts w:ascii="Times New Roman" w:hAnsi="Times New Roman" w:cs="Times New Roman"/>
          <w:sz w:val="28"/>
          <w:szCs w:val="28"/>
        </w:rPr>
        <w:t>мотивационные,  психологические  (готовность  к 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новых  средств 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C654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Следует отметить и об </w:t>
      </w:r>
      <w:r w:rsidRPr="00C65438">
        <w:rPr>
          <w:rFonts w:ascii="Times New Roman" w:hAnsi="Times New Roman" w:cs="Times New Roman"/>
          <w:sz w:val="28"/>
          <w:szCs w:val="28"/>
        </w:rPr>
        <w:t>организационны</w:t>
      </w:r>
      <w:r>
        <w:rPr>
          <w:rFonts w:ascii="Times New Roman" w:hAnsi="Times New Roman" w:cs="Times New Roman"/>
          <w:sz w:val="28"/>
          <w:szCs w:val="28"/>
        </w:rPr>
        <w:t>х проблемах</w:t>
      </w:r>
      <w:r w:rsidRPr="00C65438">
        <w:rPr>
          <w:rFonts w:ascii="Times New Roman" w:hAnsi="Times New Roman" w:cs="Times New Roman"/>
          <w:sz w:val="28"/>
          <w:szCs w:val="28"/>
        </w:rPr>
        <w:t xml:space="preserve">  (наличие организационных условий для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sz w:val="28"/>
          <w:szCs w:val="28"/>
        </w:rPr>
        <w:t xml:space="preserve">участия  в  </w:t>
      </w:r>
      <w:proofErr w:type="spellStart"/>
      <w:r w:rsidRPr="00C6543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654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438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65438">
        <w:rPr>
          <w:rFonts w:ascii="Times New Roman" w:hAnsi="Times New Roman" w:cs="Times New Roman"/>
          <w:sz w:val="28"/>
          <w:szCs w:val="28"/>
        </w:rPr>
        <w:t xml:space="preserve">  (уровень  </w:t>
      </w:r>
      <w:proofErr w:type="gramStart"/>
      <w:r w:rsidRPr="00C65438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65438">
        <w:rPr>
          <w:rFonts w:ascii="Times New Roman" w:hAnsi="Times New Roman" w:cs="Times New Roman"/>
          <w:sz w:val="28"/>
          <w:szCs w:val="28"/>
        </w:rPr>
        <w:t xml:space="preserve">  специалистов  системы образования). </w:t>
      </w:r>
    </w:p>
    <w:p w:rsidR="00C65438" w:rsidRDefault="00C65438" w:rsidP="00C65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 xml:space="preserve">В целях минимизации рисков, обусловленных  данными  проблемами, 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нами выдвигаются нижеследующие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</w:t>
      </w:r>
      <w:r>
        <w:rPr>
          <w:rFonts w:ascii="Times New Roman" w:hAnsi="Times New Roman" w:cs="Times New Roman"/>
          <w:b/>
          <w:i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5438" w:rsidRPr="00C65438" w:rsidRDefault="00C65438" w:rsidP="00C65438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Применяя  дистанционное  обучение  в  повышении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438"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C65438">
        <w:rPr>
          <w:rFonts w:ascii="Times New Roman" w:hAnsi="Times New Roman" w:cs="Times New Roman"/>
          <w:sz w:val="28"/>
          <w:szCs w:val="28"/>
        </w:rPr>
        <w:t xml:space="preserve"> использовать во многих случаях практически все  элементы  педагогической  и  технологической  линии  педагогики: мотивационно-установочный,  информационный,  объяснительный (объяснительно-консультационный), контролирующий, корригирующий и т.д.</w:t>
      </w:r>
    </w:p>
    <w:p w:rsidR="00C65438" w:rsidRDefault="00C65438" w:rsidP="00C65438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 xml:space="preserve">При составлении календарно-тематического плана вебинаров в системе повышения квалификации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C65438">
        <w:rPr>
          <w:rFonts w:ascii="Times New Roman" w:hAnsi="Times New Roman" w:cs="Times New Roman"/>
          <w:sz w:val="28"/>
          <w:szCs w:val="28"/>
        </w:rPr>
        <w:t xml:space="preserve"> предусматривать несколько моделей их реализации:  индивидуализированные,  сетевые и смешанные (с </w:t>
      </w:r>
      <w:proofErr w:type="spellStart"/>
      <w:r w:rsidRPr="00C65438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C65438">
        <w:rPr>
          <w:rFonts w:ascii="Times New Roman" w:hAnsi="Times New Roman" w:cs="Times New Roman"/>
          <w:sz w:val="28"/>
          <w:szCs w:val="28"/>
        </w:rPr>
        <w:t xml:space="preserve"> сопровождением на учебных базах).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438" w:rsidRPr="00C65438" w:rsidRDefault="00C65438" w:rsidP="00C65438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gramStart"/>
      <w:r w:rsidRPr="00C65438">
        <w:rPr>
          <w:rFonts w:ascii="Times New Roman" w:hAnsi="Times New Roman" w:cs="Times New Roman"/>
          <w:sz w:val="28"/>
          <w:szCs w:val="28"/>
        </w:rPr>
        <w:t>задачи обеспечения  качества  повышения  квалификации</w:t>
      </w:r>
      <w:proofErr w:type="gramEnd"/>
      <w:r w:rsidRPr="00C65438">
        <w:rPr>
          <w:rFonts w:ascii="Times New Roman" w:hAnsi="Times New Roman" w:cs="Times New Roman"/>
          <w:sz w:val="28"/>
          <w:szCs w:val="28"/>
        </w:rPr>
        <w:t xml:space="preserve"> лекции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438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Pr="00C6543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65438">
        <w:rPr>
          <w:rFonts w:ascii="Times New Roman" w:hAnsi="Times New Roman" w:cs="Times New Roman"/>
          <w:sz w:val="28"/>
          <w:szCs w:val="28"/>
        </w:rPr>
        <w:t xml:space="preserve">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C65438"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r w:rsidRPr="00C65438">
        <w:rPr>
          <w:rFonts w:ascii="Times New Roman" w:hAnsi="Times New Roman" w:cs="Times New Roman"/>
          <w:sz w:val="28"/>
          <w:szCs w:val="28"/>
        </w:rPr>
        <w:lastRenderedPageBreak/>
        <w:t xml:space="preserve">строго по запросам слушателей с  участием  ведущих  педагогов,  т.е.  реализовывать  объектно-ориентированное  обучение  на  основе  современных  средств информационно-коммуникационных  технологий. </w:t>
      </w:r>
    </w:p>
    <w:p w:rsidR="00C65438" w:rsidRPr="00C65438" w:rsidRDefault="00C65438" w:rsidP="00C65438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 xml:space="preserve">В целях оптимизации процессов повышения квалификации, основанные на технологиях вебинар,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C65438">
        <w:rPr>
          <w:rFonts w:ascii="Times New Roman" w:hAnsi="Times New Roman" w:cs="Times New Roman"/>
          <w:sz w:val="28"/>
          <w:szCs w:val="28"/>
        </w:rPr>
        <w:t xml:space="preserve"> так же организовывать повышение  квалификации  специалистов  базовых  методических  служб  по  вопросам  сопровождения участия педагогов в </w:t>
      </w:r>
      <w:proofErr w:type="spellStart"/>
      <w:r w:rsidRPr="00C6543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65438">
        <w:rPr>
          <w:rFonts w:ascii="Times New Roman" w:hAnsi="Times New Roman" w:cs="Times New Roman"/>
          <w:sz w:val="28"/>
          <w:szCs w:val="28"/>
        </w:rPr>
        <w:t>.</w:t>
      </w:r>
    </w:p>
    <w:p w:rsidR="00C65438" w:rsidRDefault="00C65438" w:rsidP="00C65438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 xml:space="preserve">При поведении вебинаров в системе повышения квалификации,  организуемых при учебных заведениях центрами информационно-коммуникационных технологий,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C65438">
        <w:rPr>
          <w:rFonts w:ascii="Times New Roman" w:hAnsi="Times New Roman" w:cs="Times New Roman"/>
          <w:sz w:val="28"/>
          <w:szCs w:val="28"/>
        </w:rPr>
        <w:t xml:space="preserve"> предполагать  последовательную  реализацию  четырех  этапов:   организационного,  подготовительного, образовательного и заключительного. </w:t>
      </w:r>
    </w:p>
    <w:p w:rsidR="00C65438" w:rsidRPr="00C65438" w:rsidRDefault="00C65438" w:rsidP="00C65438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38">
        <w:rPr>
          <w:rFonts w:ascii="Times New Roman" w:hAnsi="Times New Roman" w:cs="Times New Roman"/>
          <w:sz w:val="28"/>
          <w:szCs w:val="28"/>
        </w:rPr>
        <w:t>Важная  особенность  вебинаров  заключается  в  том,  что  они  могут  быть «встроены»  в  тренинги  и  образовательные  программы  совместно  с  системой дистанционного  обучения. В этой связи, при организации процессов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438">
        <w:rPr>
          <w:rFonts w:ascii="Times New Roman" w:hAnsi="Times New Roman" w:cs="Times New Roman"/>
          <w:sz w:val="28"/>
          <w:szCs w:val="28"/>
        </w:rPr>
        <w:t xml:space="preserve"> основанные на проведении вебинар,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C65438">
        <w:rPr>
          <w:rFonts w:ascii="Times New Roman" w:hAnsi="Times New Roman" w:cs="Times New Roman"/>
          <w:sz w:val="28"/>
          <w:szCs w:val="28"/>
        </w:rPr>
        <w:t xml:space="preserve"> сочетать эти две  технологии с целью создания предпосылок  для  гарантированного  достижения  планируемых результатов  обучения,  так  как  возможности  он-лайн  общения  преподавателя  с </w:t>
      </w:r>
      <w:proofErr w:type="gramStart"/>
      <w:r w:rsidRPr="00C654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5438">
        <w:rPr>
          <w:rFonts w:ascii="Times New Roman" w:hAnsi="Times New Roman" w:cs="Times New Roman"/>
          <w:sz w:val="28"/>
          <w:szCs w:val="28"/>
        </w:rPr>
        <w:t xml:space="preserve">  на  вебинаре  дополняются  качественным  контролем  за самостоятельной работой слушателей с помощью системы дистанционного образования.</w:t>
      </w:r>
    </w:p>
    <w:p w:rsidR="00C65438" w:rsidRDefault="00C65438" w:rsidP="00C65438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программных обеспечения с 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повышения квалификации, </w:t>
      </w:r>
      <w:r w:rsidRPr="00C65438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сервис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OpenMeetings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связи с совместимостью его с образовательной системой модуль, имеющий место в большинстве сайтах учебных заведений</w:t>
      </w:r>
      <w:r w:rsidRPr="00C6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отсутствием коммерческих затрат на использование данного продукта.  </w:t>
      </w:r>
    </w:p>
    <w:p w:rsidR="00D10C52" w:rsidRDefault="00D10C52" w:rsidP="00D10C5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C52" w:rsidRPr="00D10C52" w:rsidRDefault="00D10C52" w:rsidP="00D10C5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5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>Андреев А.А. Дистанционное обучение в системе непрерывного профессионального образования. Автореферат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C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>иссер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. уч. ст. доктора педагогических наук. </w:t>
      </w:r>
      <w:hyperlink r:id="rId9" w:history="1">
        <w:r w:rsidRPr="00D10C52">
          <w:rPr>
            <w:rStyle w:val="af1"/>
            <w:rFonts w:ascii="Times New Roman" w:hAnsi="Times New Roman" w:cs="Times New Roman"/>
            <w:sz w:val="28"/>
            <w:szCs w:val="28"/>
          </w:rPr>
          <w:t>http://www.iet/mesi.ru/dis/oglo.htm</w:t>
        </w:r>
      </w:hyperlink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>Архангельский, Г.А., Работа 2.0: прорыв к свободному времени [Текст] / Г.А. Архангельский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>М.: Изд. «Манн, Иванов и Фербер».–2010.–192 с.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Базы  знаний  по  дистанционному  обучению [Электронный  ресурс]:/содержит  статьи,  ссылки  по информационным  ресурсам,  записи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–электрон.  текст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>ан.  М.:  Сообщество e-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PRO.–2011. Режим доступа: http://www.elearningpro.ru/.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Бегимкулов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У. «Информационные технологии как фактор интенсификации образовательных процессов». Журнал «Педагогик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Таълим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» №5/2008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Бегимкулов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У. «Педагогик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таълим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жараёнининг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таъминоти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бошкариш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тизими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». Республика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илмий-амалий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материаллари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Мехнат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таълими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йуналишлари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уктьувчиларни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тайёрлаш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масалалари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»»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Тошкент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Бегимкулов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, У. Ш. Информационно-образовательный портал высших педагогических учебных заведений Республики Узбекистан [Текст] / У. Ш.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Бегимкулов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// Преподаватель. XXI век. - 2007. - N 2. - С. 52-55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>Гущин,  О.П.,  Необходимый  компонент  системы  проведения  удаленных  занятий–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[Электронный  ресурс]:  Информационные  ресурсы  и  технологии  в  образовании //  Мат.  XVII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 науч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метод.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 "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Телематика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' 2010»  /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О.П.Гущин</w:t>
      </w:r>
      <w:proofErr w:type="spellEnd"/>
      <w:proofErr w:type="gramStart"/>
      <w:r w:rsidRPr="00D10C5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Электрон.  текст.  дан.–Ижевск: Удмуртский  гос.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.–2010.–Режим  доступа: </w:t>
      </w:r>
      <w:hyperlink r:id="rId10" w:history="1">
        <w:r w:rsidRPr="00D10C52">
          <w:rPr>
            <w:rStyle w:val="af1"/>
            <w:rFonts w:ascii="Times New Roman" w:hAnsi="Times New Roman" w:cs="Times New Roman"/>
            <w:sz w:val="28"/>
            <w:szCs w:val="28"/>
          </w:rPr>
          <w:t>http://tm.ifmo.ru/tm2010/db/doc/get_thes.php?id=134</w:t>
        </w:r>
      </w:hyperlink>
      <w:r w:rsidRPr="00D10C52">
        <w:rPr>
          <w:rFonts w:ascii="Times New Roman" w:hAnsi="Times New Roman" w:cs="Times New Roman"/>
          <w:sz w:val="28"/>
          <w:szCs w:val="28"/>
        </w:rPr>
        <w:t>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lastRenderedPageBreak/>
        <w:t>Закон Республики Узбекистан «Об образовании». – Т.: Гармонично развитое поколение – основа прогресса Узбекистан. Главная редакция издательско-полиграфического концерна «Шарк»,1997. 20–30 с.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Заседатель,  В.С.,  Организация  дистанционного  образовательного  процесса  в  Томском государственном  университете  на  основе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 [Электронный  ресурс]: Информационные  ресурсы  и  технологии  в  образовании//  Мат. XVIII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 науч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метод.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«Телематика'2011» /  В.С.  Заседатель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Электрон.  текст.  дан.–Томск: Томский  гос.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.–2011.– Режим доступа: http://tm.ifmo.ru/tm2011/db/doc/get_thes.php?id=472.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Из выступления Президента Республики Узбекистан Ислама Каримова на открытии международной конференции «Подготовка образованного и интеллектуально развитого поколения – как важнейшее условие устойчивого развития и модернизации страны» (17 февраля 2012 года,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>ашкент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)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Ильчук,  П.А.,  Использование  веб-семинаров  в  дистанционном  обучении [Электронный  ресурс]: Мат.  XVIII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 науч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метод.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 «Телематика'2011»  /  П.А.  Ильчук,  К.В.  Козлова,  М.Р. Меламуд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Электрон.  текст.  дан.  –М.,–2011.–Режим  доступа: </w:t>
      </w:r>
      <w:hyperlink r:id="rId11" w:history="1">
        <w:r w:rsidRPr="00D10C52">
          <w:rPr>
            <w:rStyle w:val="af1"/>
            <w:rFonts w:ascii="Times New Roman" w:hAnsi="Times New Roman" w:cs="Times New Roman"/>
            <w:sz w:val="28"/>
            <w:szCs w:val="28"/>
          </w:rPr>
          <w:t>http://tm.ifmo.ru/tm2011/db/doc/get_thes.php?id=341</w:t>
        </w:r>
      </w:hyperlink>
      <w:r w:rsidRPr="00D10C52">
        <w:rPr>
          <w:rFonts w:ascii="Times New Roman" w:hAnsi="Times New Roman" w:cs="Times New Roman"/>
          <w:sz w:val="28"/>
          <w:szCs w:val="28"/>
        </w:rPr>
        <w:t>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>Использование  вебинара  для  дистанционного  обучения:  метод. рекомендации  /  сост.: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proofErr w:type="gramEnd"/>
      <w:r w:rsidRPr="00D10C52">
        <w:rPr>
          <w:rFonts w:ascii="Times New Roman" w:hAnsi="Times New Roman" w:cs="Times New Roman"/>
          <w:sz w:val="28"/>
          <w:szCs w:val="28"/>
        </w:rPr>
        <w:t>Г.Латыпова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Ю.А.Солдатова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В.Г.Глухов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Акшенцева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:  [Электронный  ресурс].  –  Режим  доступа: http://referatb.ru/docs/400/index-38800.html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Конституция Республики Узбекистан. – Т.: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Адолат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, 1998. – 152 с.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Морозова,  Е.Я.,  Дистанционное  обучение  студентов  филиалов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 в  режиме видеоконференции:  организационные  моменты [Текст]  Е.Я.  Морозова //  Мат. III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  науч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10C5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.–СПб.: Изд. СПУ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-союзов.–СПб.,–2010.–С.53 – 55.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C52">
        <w:rPr>
          <w:rFonts w:ascii="Times New Roman" w:hAnsi="Times New Roman" w:cs="Times New Roman"/>
          <w:sz w:val="28"/>
          <w:szCs w:val="28"/>
        </w:rPr>
        <w:lastRenderedPageBreak/>
        <w:t>Низамходжаев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З. Важный фактор повышения эффективности системы подготовки кадров [Электронный ресурс]:- Выступление председателя Комитета Сената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по вопросам науки, образования, культуры и 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спорта-Электронный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 текст-23.06.2015-Режим доступа: http://senat.uz/ru/news/2015/23-06-1.html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Узбекистан № 200 «О дальнейших мерах по развитию компьютеризации и внедрению информационно-коммуникационных технологий» от 6 июня 2002 г // Народное слова. 2002. – 8 июня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 xml:space="preserve">Стародубцев,  В.А.,  Практические  рекомендации  преподавателям  по  подготовке  и  проведению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 [Электронный  ресурс]:  ГОУ  ВПО  НИ  ТПУ /  В.А.  Стародубцев.  –  Электрон.  текст. дан</w:t>
      </w:r>
      <w:proofErr w:type="gramStart"/>
      <w:r w:rsidRPr="00D10C5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10C52">
        <w:rPr>
          <w:rFonts w:ascii="Times New Roman" w:hAnsi="Times New Roman" w:cs="Times New Roman"/>
          <w:sz w:val="28"/>
          <w:szCs w:val="28"/>
        </w:rPr>
        <w:t xml:space="preserve">Томск:  Томский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10C52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D10C52">
        <w:rPr>
          <w:rFonts w:ascii="Times New Roman" w:hAnsi="Times New Roman" w:cs="Times New Roman"/>
          <w:sz w:val="28"/>
          <w:szCs w:val="28"/>
        </w:rPr>
        <w:t>.–2009.–88  с.–  Режим  доступа:  http://portal.tpu.ru/idotpu/teacher/documents/RECOM_WEBINAR.pdf.</w:t>
      </w:r>
    </w:p>
    <w:p w:rsid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52">
        <w:rPr>
          <w:rFonts w:ascii="Times New Roman" w:hAnsi="Times New Roman" w:cs="Times New Roman"/>
          <w:sz w:val="28"/>
          <w:szCs w:val="28"/>
        </w:rPr>
        <w:t>Указ Президента Республики Узбекистан УП-3080 «О дальнейшем развитии компьютеризации и информационно-коммуникационных технологий» от 30 июня 2002г // Народное слово. 2002. – 1 июня</w:t>
      </w:r>
    </w:p>
    <w:p w:rsidR="00D10C52" w:rsidRPr="00D10C52" w:rsidRDefault="00D10C52" w:rsidP="00D10C52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0C52">
        <w:rPr>
          <w:rFonts w:ascii="Times New Roman" w:hAnsi="Times New Roman" w:cs="Times New Roman"/>
          <w:sz w:val="28"/>
          <w:szCs w:val="28"/>
          <w:lang w:val="en-US"/>
        </w:rPr>
        <w:t>USPTO Assignments on the Web, assignments.uspto.gov</w:t>
      </w:r>
    </w:p>
    <w:p w:rsidR="00D10C52" w:rsidRPr="00D10C52" w:rsidRDefault="00D10C52" w:rsidP="00D10C52">
      <w:pPr>
        <w:pStyle w:val="af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0C52" w:rsidRPr="00D10C52" w:rsidSect="006477EE">
      <w:headerReference w:type="default" r:id="rId12"/>
      <w:pgSz w:w="11906" w:h="16838"/>
      <w:pgMar w:top="1134" w:right="1134" w:bottom="1134" w:left="1701" w:header="709" w:footer="709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7D" w:rsidRDefault="0069367D" w:rsidP="00AF5403">
      <w:pPr>
        <w:spacing w:after="0" w:line="240" w:lineRule="auto"/>
      </w:pPr>
      <w:r>
        <w:separator/>
      </w:r>
    </w:p>
  </w:endnote>
  <w:endnote w:type="continuationSeparator" w:id="0">
    <w:p w:rsidR="0069367D" w:rsidRDefault="0069367D" w:rsidP="00AF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7D" w:rsidRDefault="0069367D" w:rsidP="00AF5403">
      <w:pPr>
        <w:spacing w:after="0" w:line="240" w:lineRule="auto"/>
      </w:pPr>
      <w:r>
        <w:separator/>
      </w:r>
    </w:p>
  </w:footnote>
  <w:footnote w:type="continuationSeparator" w:id="0">
    <w:p w:rsidR="0069367D" w:rsidRDefault="0069367D" w:rsidP="00AF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662829"/>
      <w:docPartObj>
        <w:docPartGallery w:val="Page Numbers (Top of Page)"/>
        <w:docPartUnique/>
      </w:docPartObj>
    </w:sdtPr>
    <w:sdtEndPr/>
    <w:sdtContent>
      <w:p w:rsidR="00AF5403" w:rsidRDefault="00AF54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B5">
          <w:rPr>
            <w:noProof/>
          </w:rPr>
          <w:t>71</w:t>
        </w:r>
        <w:r>
          <w:fldChar w:fldCharType="end"/>
        </w:r>
      </w:p>
    </w:sdtContent>
  </w:sdt>
  <w:p w:rsidR="00AF5403" w:rsidRDefault="00AF54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DD6"/>
    <w:multiLevelType w:val="hybridMultilevel"/>
    <w:tmpl w:val="BF22002C"/>
    <w:lvl w:ilvl="0" w:tplc="CA1ABD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81599F"/>
    <w:multiLevelType w:val="hybridMultilevel"/>
    <w:tmpl w:val="065404CA"/>
    <w:lvl w:ilvl="0" w:tplc="CA1ABD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B550F3"/>
    <w:multiLevelType w:val="hybridMultilevel"/>
    <w:tmpl w:val="709EDA32"/>
    <w:lvl w:ilvl="0" w:tplc="CA1AB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117CC0"/>
    <w:multiLevelType w:val="hybridMultilevel"/>
    <w:tmpl w:val="2614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3"/>
    <w:rsid w:val="004D28B7"/>
    <w:rsid w:val="006477EE"/>
    <w:rsid w:val="00682F0C"/>
    <w:rsid w:val="00684C68"/>
    <w:rsid w:val="0069367D"/>
    <w:rsid w:val="00716CDB"/>
    <w:rsid w:val="00832C96"/>
    <w:rsid w:val="00903336"/>
    <w:rsid w:val="00A77618"/>
    <w:rsid w:val="00AF5403"/>
    <w:rsid w:val="00B54037"/>
    <w:rsid w:val="00B64760"/>
    <w:rsid w:val="00BA55F5"/>
    <w:rsid w:val="00C349B5"/>
    <w:rsid w:val="00C65438"/>
    <w:rsid w:val="00CC41B9"/>
    <w:rsid w:val="00D10C52"/>
    <w:rsid w:val="00E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403"/>
  </w:style>
  <w:style w:type="paragraph" w:styleId="a5">
    <w:name w:val="footer"/>
    <w:basedOn w:val="a"/>
    <w:link w:val="a6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403"/>
  </w:style>
  <w:style w:type="paragraph" w:styleId="a7">
    <w:name w:val="Balloon Text"/>
    <w:basedOn w:val="a"/>
    <w:link w:val="a8"/>
    <w:uiPriority w:val="99"/>
    <w:semiHidden/>
    <w:unhideWhenUsed/>
    <w:rsid w:val="0068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ibliography"/>
    <w:basedOn w:val="a"/>
    <w:next w:val="a"/>
    <w:uiPriority w:val="37"/>
    <w:unhideWhenUsed/>
    <w:rsid w:val="00684C68"/>
  </w:style>
  <w:style w:type="paragraph" w:styleId="aa">
    <w:name w:val="endnote text"/>
    <w:basedOn w:val="a"/>
    <w:link w:val="ab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84C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84C68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4C6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4C68"/>
    <w:rPr>
      <w:vertAlign w:val="superscript"/>
    </w:rPr>
  </w:style>
  <w:style w:type="paragraph" w:styleId="af0">
    <w:name w:val="List Paragraph"/>
    <w:basedOn w:val="a"/>
    <w:uiPriority w:val="34"/>
    <w:qFormat/>
    <w:rsid w:val="00BA55F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10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403"/>
  </w:style>
  <w:style w:type="paragraph" w:styleId="a5">
    <w:name w:val="footer"/>
    <w:basedOn w:val="a"/>
    <w:link w:val="a6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403"/>
  </w:style>
  <w:style w:type="paragraph" w:styleId="a7">
    <w:name w:val="Balloon Text"/>
    <w:basedOn w:val="a"/>
    <w:link w:val="a8"/>
    <w:uiPriority w:val="99"/>
    <w:semiHidden/>
    <w:unhideWhenUsed/>
    <w:rsid w:val="0068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ibliography"/>
    <w:basedOn w:val="a"/>
    <w:next w:val="a"/>
    <w:uiPriority w:val="37"/>
    <w:unhideWhenUsed/>
    <w:rsid w:val="00684C68"/>
  </w:style>
  <w:style w:type="paragraph" w:styleId="aa">
    <w:name w:val="endnote text"/>
    <w:basedOn w:val="a"/>
    <w:link w:val="ab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84C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84C68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4C6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4C68"/>
    <w:rPr>
      <w:vertAlign w:val="superscript"/>
    </w:rPr>
  </w:style>
  <w:style w:type="paragraph" w:styleId="af0">
    <w:name w:val="List Paragraph"/>
    <w:basedOn w:val="a"/>
    <w:uiPriority w:val="34"/>
    <w:qFormat/>
    <w:rsid w:val="00BA55F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10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m.ifmo.ru/tm2011/db/doc/get_thes.php?id=34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m.ifmo.ru/tm2010/db/doc/get_thes.php?i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t/mesi.ru/dis/ogl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{BB347BC1-AC53-422C-B0EB-0EFA40DCE4F7}</b:Guid>
    <b:RefOrder>1</b:RefOrder>
  </b:Source>
</b:Sources>
</file>

<file path=customXml/itemProps1.xml><?xml version="1.0" encoding="utf-8"?>
<ds:datastoreItem xmlns:ds="http://schemas.openxmlformats.org/officeDocument/2006/customXml" ds:itemID="{D854939F-B895-49DA-BCBC-CE87B68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2016-12-04T11:54:00Z</dcterms:created>
  <dcterms:modified xsi:type="dcterms:W3CDTF">2016-12-04T19:27:00Z</dcterms:modified>
</cp:coreProperties>
</file>